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4C" w:rsidRPr="006C074C" w:rsidRDefault="006C074C" w:rsidP="006C074C">
      <w:pPr>
        <w:rPr>
          <w:rFonts w:ascii="Arial" w:hAnsi="Arial" w:cs="Arial"/>
          <w:b/>
          <w:sz w:val="24"/>
          <w:szCs w:val="24"/>
        </w:rPr>
      </w:pPr>
      <w:r w:rsidRPr="006C074C">
        <w:rPr>
          <w:rFonts w:ascii="Arial" w:hAnsi="Arial" w:cs="Arial"/>
          <w:b/>
          <w:sz w:val="24"/>
          <w:szCs w:val="24"/>
        </w:rPr>
        <w:t>ATENÇÃO A RENOVAÇÃO DE MATRÍCULAS PARA VETERANOS</w:t>
      </w:r>
    </w:p>
    <w:p w:rsidR="006C074C" w:rsidRPr="006C074C" w:rsidRDefault="006C074C" w:rsidP="006C074C">
      <w:pPr>
        <w:rPr>
          <w:rFonts w:ascii="Arial" w:hAnsi="Arial" w:cs="Arial"/>
          <w:sz w:val="24"/>
          <w:szCs w:val="24"/>
        </w:rPr>
      </w:pPr>
    </w:p>
    <w:p w:rsidR="006C074C" w:rsidRPr="006C074C" w:rsidRDefault="006C074C" w:rsidP="006C074C">
      <w:pPr>
        <w:rPr>
          <w:rFonts w:ascii="Arial" w:hAnsi="Arial" w:cs="Arial"/>
          <w:sz w:val="24"/>
          <w:szCs w:val="24"/>
        </w:rPr>
      </w:pPr>
      <w:r w:rsidRPr="006C074C">
        <w:rPr>
          <w:rFonts w:ascii="Arial" w:hAnsi="Arial" w:cs="Arial"/>
          <w:sz w:val="24"/>
          <w:szCs w:val="24"/>
        </w:rPr>
        <w:t>A renovação de matrículas online para o 1º semestre de 2021, período no qual as atividades de ensino continuarão a ser oferecidas exclusivamente em ambiente digital, é procedimento obrigatório para os estudantes da UEMG.</w:t>
      </w:r>
    </w:p>
    <w:p w:rsidR="006C074C" w:rsidRPr="006C074C" w:rsidRDefault="006C074C" w:rsidP="006C074C">
      <w:pPr>
        <w:rPr>
          <w:rFonts w:ascii="Arial" w:hAnsi="Arial" w:cs="Arial"/>
          <w:sz w:val="24"/>
          <w:szCs w:val="24"/>
        </w:rPr>
      </w:pPr>
    </w:p>
    <w:p w:rsidR="006C074C" w:rsidRPr="006C074C" w:rsidRDefault="006C074C" w:rsidP="006C074C">
      <w:pPr>
        <w:rPr>
          <w:rFonts w:ascii="Arial" w:hAnsi="Arial" w:cs="Arial"/>
          <w:sz w:val="24"/>
          <w:szCs w:val="24"/>
        </w:rPr>
      </w:pPr>
      <w:r w:rsidRPr="006C074C">
        <w:rPr>
          <w:rFonts w:ascii="Arial" w:hAnsi="Arial" w:cs="Arial"/>
          <w:sz w:val="24"/>
          <w:szCs w:val="24"/>
        </w:rPr>
        <w:t>As datas a seguir se aplicam somente aos estudantes veteranos, que foram agrupados em datas e por cidades distintas, de modo a proporcionar a melhor experiência no sistema de renovação de matrícula.</w:t>
      </w:r>
    </w:p>
    <w:p w:rsidR="006C074C" w:rsidRPr="006C074C" w:rsidRDefault="006C074C" w:rsidP="006C074C">
      <w:pPr>
        <w:rPr>
          <w:rFonts w:ascii="Arial" w:hAnsi="Arial" w:cs="Arial"/>
          <w:sz w:val="24"/>
          <w:szCs w:val="24"/>
        </w:rPr>
      </w:pPr>
    </w:p>
    <w:p w:rsidR="006C074C" w:rsidRPr="006C074C" w:rsidRDefault="006C074C" w:rsidP="006C074C">
      <w:pPr>
        <w:rPr>
          <w:rFonts w:ascii="Arial" w:hAnsi="Arial" w:cs="Arial"/>
          <w:sz w:val="24"/>
          <w:szCs w:val="24"/>
        </w:rPr>
      </w:pPr>
      <w:r w:rsidRPr="006C074C">
        <w:rPr>
          <w:rFonts w:ascii="Arial" w:hAnsi="Arial" w:cs="Arial"/>
          <w:sz w:val="24"/>
          <w:szCs w:val="24"/>
        </w:rPr>
        <w:t xml:space="preserve">O processo começa em </w:t>
      </w:r>
      <w:proofErr w:type="gramStart"/>
      <w:r w:rsidRPr="006C074C">
        <w:rPr>
          <w:rFonts w:ascii="Arial" w:hAnsi="Arial" w:cs="Arial"/>
          <w:sz w:val="24"/>
          <w:szCs w:val="24"/>
        </w:rPr>
        <w:t>5</w:t>
      </w:r>
      <w:proofErr w:type="gramEnd"/>
      <w:r w:rsidRPr="006C074C">
        <w:rPr>
          <w:rFonts w:ascii="Arial" w:hAnsi="Arial" w:cs="Arial"/>
          <w:sz w:val="24"/>
          <w:szCs w:val="24"/>
        </w:rPr>
        <w:t xml:space="preserve"> de abril e os estudantes foram divididos em dois grupos. </w:t>
      </w:r>
    </w:p>
    <w:p w:rsidR="006C074C" w:rsidRPr="006C074C" w:rsidRDefault="006C074C" w:rsidP="006C074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C074C" w:rsidRPr="006C074C" w:rsidRDefault="006C074C" w:rsidP="006C074C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C074C">
        <w:rPr>
          <w:rFonts w:ascii="Arial" w:hAnsi="Arial" w:cs="Arial"/>
          <w:sz w:val="24"/>
          <w:szCs w:val="24"/>
        </w:rPr>
        <w:t>O primeiro grupo (</w:t>
      </w:r>
      <w:proofErr w:type="gramStart"/>
      <w:r w:rsidRPr="006C074C">
        <w:rPr>
          <w:rFonts w:ascii="Arial" w:hAnsi="Arial" w:cs="Arial"/>
          <w:sz w:val="24"/>
          <w:szCs w:val="24"/>
        </w:rPr>
        <w:t>5</w:t>
      </w:r>
      <w:proofErr w:type="gramEnd"/>
      <w:r w:rsidRPr="006C074C">
        <w:rPr>
          <w:rFonts w:ascii="Arial" w:hAnsi="Arial" w:cs="Arial"/>
          <w:sz w:val="24"/>
          <w:szCs w:val="24"/>
        </w:rPr>
        <w:t xml:space="preserve"> a 11/4) reúne as Unidades: Faculdade de Educação, Escola Guignard, </w:t>
      </w:r>
      <w:proofErr w:type="spellStart"/>
      <w:r w:rsidRPr="006C074C">
        <w:rPr>
          <w:rFonts w:ascii="Arial" w:hAnsi="Arial" w:cs="Arial"/>
          <w:sz w:val="24"/>
          <w:szCs w:val="24"/>
        </w:rPr>
        <w:t>Fapp</w:t>
      </w:r>
      <w:proofErr w:type="spellEnd"/>
      <w:r w:rsidRPr="006C074C">
        <w:rPr>
          <w:rFonts w:ascii="Arial" w:hAnsi="Arial" w:cs="Arial"/>
          <w:sz w:val="24"/>
          <w:szCs w:val="24"/>
        </w:rPr>
        <w:t>, Poços de Caldas, Ubá, Frutal, Leopoldina, Ibirité, Diamantina, Abaeté, Carangola, João Monlevade, Cláudio, Campanha.</w:t>
      </w:r>
    </w:p>
    <w:p w:rsidR="006C074C" w:rsidRPr="006C074C" w:rsidRDefault="006C074C" w:rsidP="006C074C">
      <w:pPr>
        <w:rPr>
          <w:rFonts w:ascii="Arial" w:hAnsi="Arial" w:cs="Arial"/>
          <w:sz w:val="24"/>
          <w:szCs w:val="24"/>
        </w:rPr>
      </w:pPr>
    </w:p>
    <w:p w:rsidR="006C074C" w:rsidRPr="006C074C" w:rsidRDefault="006C074C" w:rsidP="006C074C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C074C">
        <w:rPr>
          <w:rFonts w:ascii="Arial" w:hAnsi="Arial" w:cs="Arial"/>
          <w:sz w:val="24"/>
          <w:szCs w:val="24"/>
        </w:rPr>
        <w:t>O segundo grupo (12 a 18/4), estão os estudantes das unidades: Escola de Design, Escola de Música, Barbacena, Divinópolis, Ituiutaba e Passos.</w:t>
      </w:r>
    </w:p>
    <w:p w:rsidR="006C074C" w:rsidRPr="006C074C" w:rsidRDefault="006C074C" w:rsidP="006C074C">
      <w:pPr>
        <w:rPr>
          <w:rFonts w:ascii="Arial" w:hAnsi="Arial" w:cs="Arial"/>
          <w:sz w:val="24"/>
          <w:szCs w:val="24"/>
        </w:rPr>
      </w:pPr>
    </w:p>
    <w:p w:rsidR="006C074C" w:rsidRPr="006C074C" w:rsidRDefault="006C074C" w:rsidP="006C074C">
      <w:pPr>
        <w:rPr>
          <w:rFonts w:ascii="Arial" w:hAnsi="Arial" w:cs="Arial"/>
          <w:sz w:val="24"/>
          <w:szCs w:val="24"/>
        </w:rPr>
      </w:pPr>
      <w:r w:rsidRPr="006C074C">
        <w:rPr>
          <w:rFonts w:ascii="Arial" w:hAnsi="Arial" w:cs="Arial"/>
          <w:sz w:val="24"/>
          <w:szCs w:val="24"/>
        </w:rPr>
        <w:t xml:space="preserve">Importante lembrar que o procedimento deve ser feito na área do estudante </w:t>
      </w:r>
      <w:proofErr w:type="gramStart"/>
      <w:r w:rsidRPr="006C074C">
        <w:rPr>
          <w:rFonts w:ascii="Arial" w:hAnsi="Arial" w:cs="Arial"/>
          <w:sz w:val="24"/>
          <w:szCs w:val="24"/>
        </w:rPr>
        <w:t>no Web</w:t>
      </w:r>
      <w:proofErr w:type="gramEnd"/>
      <w:r w:rsidRPr="006C074C">
        <w:rPr>
          <w:rFonts w:ascii="Arial" w:hAnsi="Arial" w:cs="Arial"/>
          <w:sz w:val="24"/>
          <w:szCs w:val="24"/>
        </w:rPr>
        <w:t xml:space="preserve"> Giz e que é preciso ter acesso ao e-mail institucional para assistir às aulas.</w:t>
      </w:r>
    </w:p>
    <w:p w:rsidR="006C074C" w:rsidRPr="006C074C" w:rsidRDefault="006C074C" w:rsidP="006C074C">
      <w:pPr>
        <w:rPr>
          <w:rFonts w:ascii="Arial" w:hAnsi="Arial" w:cs="Arial"/>
          <w:sz w:val="24"/>
          <w:szCs w:val="24"/>
        </w:rPr>
      </w:pPr>
      <w:r w:rsidRPr="006C074C">
        <w:rPr>
          <w:rFonts w:ascii="Arial" w:hAnsi="Arial" w:cs="Arial"/>
          <w:sz w:val="24"/>
          <w:szCs w:val="24"/>
        </w:rPr>
        <w:t>Acesse outras datas relevantes no Calendário Acadêmico 2021. www.uemg.br</w:t>
      </w:r>
    </w:p>
    <w:p w:rsidR="006C074C" w:rsidRDefault="006C074C" w:rsidP="006C074C">
      <w:r>
        <w:t xml:space="preserve"> </w:t>
      </w:r>
    </w:p>
    <w:p w:rsidR="006C074C" w:rsidRDefault="006C074C" w:rsidP="006C074C"/>
    <w:p w:rsidR="006B5EE7" w:rsidRDefault="006C074C" w:rsidP="006C074C">
      <w:r>
        <w:t>#UEMG #Renovação #Matrícula</w:t>
      </w:r>
    </w:p>
    <w:sectPr w:rsidR="006B5E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D7617"/>
    <w:multiLevelType w:val="hybridMultilevel"/>
    <w:tmpl w:val="5DC83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67BA7"/>
    <w:multiLevelType w:val="hybridMultilevel"/>
    <w:tmpl w:val="25DA83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4C"/>
    <w:rsid w:val="000C0418"/>
    <w:rsid w:val="006C074C"/>
    <w:rsid w:val="008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C0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C0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2021-04-05T13:46:00Z</dcterms:created>
  <dcterms:modified xsi:type="dcterms:W3CDTF">2021-04-05T13:47:00Z</dcterms:modified>
</cp:coreProperties>
</file>